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912" w:rsidRPr="00B1761A" w:rsidRDefault="004F4912" w:rsidP="004F4912">
      <w:pPr>
        <w:jc w:val="center"/>
        <w:rPr>
          <w:rFonts w:ascii="华文中宋" w:eastAsia="华文中宋" w:hAnsi="华文中宋" w:hint="eastAsia"/>
          <w:b/>
          <w:sz w:val="40"/>
          <w:szCs w:val="44"/>
        </w:rPr>
      </w:pPr>
      <w:r w:rsidRPr="00B1761A">
        <w:rPr>
          <w:rFonts w:ascii="华文中宋" w:eastAsia="华文中宋" w:hAnsi="华文中宋" w:cs="宋体" w:hint="eastAsia"/>
          <w:b/>
          <w:bCs/>
          <w:color w:val="000000"/>
          <w:kern w:val="0"/>
          <w:sz w:val="40"/>
          <w:szCs w:val="44"/>
        </w:rPr>
        <w:t>第二</w:t>
      </w:r>
      <w:r w:rsidRPr="00B1761A">
        <w:rPr>
          <w:rFonts w:ascii="华文中宋" w:eastAsia="华文中宋" w:hAnsi="华文中宋" w:cs="宋体" w:hint="eastAsia"/>
          <w:b/>
          <w:bCs/>
          <w:color w:val="000000"/>
          <w:kern w:val="0"/>
          <w:sz w:val="40"/>
          <w:szCs w:val="44"/>
        </w:rPr>
        <w:t>届董必武青年法学成果奖</w:t>
      </w:r>
    </w:p>
    <w:p w:rsidR="004F4912" w:rsidRPr="00EC394A" w:rsidRDefault="004F4912" w:rsidP="004F4912">
      <w:pPr>
        <w:jc w:val="center"/>
        <w:rPr>
          <w:rFonts w:ascii="华文中宋" w:eastAsia="华文中宋" w:hAnsi="华文中宋" w:hint="eastAsia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拟</w:t>
      </w:r>
      <w:r>
        <w:rPr>
          <w:rFonts w:ascii="华文中宋" w:eastAsia="华文中宋" w:hAnsi="华文中宋" w:hint="eastAsia"/>
          <w:b/>
          <w:sz w:val="44"/>
          <w:szCs w:val="44"/>
        </w:rPr>
        <w:t>获奖</w:t>
      </w:r>
      <w:r>
        <w:rPr>
          <w:rFonts w:ascii="华文中宋" w:eastAsia="华文中宋" w:hAnsi="华文中宋" w:hint="eastAsia"/>
          <w:b/>
          <w:sz w:val="44"/>
          <w:szCs w:val="44"/>
        </w:rPr>
        <w:t>名单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7"/>
        <w:gridCol w:w="2131"/>
        <w:gridCol w:w="2131"/>
        <w:gridCol w:w="1961"/>
      </w:tblGrid>
      <w:tr w:rsidR="00AD221D" w:rsidRPr="002C3441" w:rsidTr="00AD221D">
        <w:trPr>
          <w:trHeight w:val="907"/>
        </w:trPr>
        <w:tc>
          <w:tcPr>
            <w:tcW w:w="1907" w:type="dxa"/>
            <w:shd w:val="clear" w:color="auto" w:fill="auto"/>
            <w:vAlign w:val="center"/>
          </w:tcPr>
          <w:p w:rsidR="00AD221D" w:rsidRPr="006E1650" w:rsidRDefault="006E1650" w:rsidP="006E1650">
            <w:pPr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拟获</w:t>
            </w:r>
            <w:r w:rsidR="00AD221D"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奖项</w:t>
            </w:r>
          </w:p>
        </w:tc>
        <w:tc>
          <w:tcPr>
            <w:tcW w:w="6223" w:type="dxa"/>
            <w:gridSpan w:val="3"/>
            <w:shd w:val="clear" w:color="auto" w:fill="auto"/>
            <w:vAlign w:val="center"/>
          </w:tcPr>
          <w:p w:rsidR="00AD221D" w:rsidRPr="006E1650" w:rsidRDefault="00AD221D" w:rsidP="00C041AD">
            <w:pPr>
              <w:jc w:val="center"/>
              <w:rPr>
                <w:rFonts w:ascii="Times New Roman" w:eastAsia="仿宋_GB2312" w:hAnsi="Times New Roman" w:hint="eastAsia"/>
                <w:b/>
                <w:sz w:val="28"/>
                <w:szCs w:val="28"/>
              </w:rPr>
            </w:pPr>
            <w:r w:rsidRPr="006E1650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一等奖</w:t>
            </w:r>
          </w:p>
        </w:tc>
      </w:tr>
      <w:tr w:rsidR="00AD221D" w:rsidRPr="002C3441" w:rsidTr="004F4912">
        <w:trPr>
          <w:trHeight w:val="776"/>
        </w:trPr>
        <w:tc>
          <w:tcPr>
            <w:tcW w:w="1907" w:type="dxa"/>
            <w:shd w:val="clear" w:color="auto" w:fill="auto"/>
            <w:vAlign w:val="center"/>
          </w:tcPr>
          <w:p w:rsidR="00AD221D" w:rsidRPr="006E1650" w:rsidRDefault="00AD221D" w:rsidP="00C041AD">
            <w:pPr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作品名称</w:t>
            </w:r>
          </w:p>
        </w:tc>
        <w:tc>
          <w:tcPr>
            <w:tcW w:w="6223" w:type="dxa"/>
            <w:gridSpan w:val="3"/>
            <w:shd w:val="clear" w:color="auto" w:fill="auto"/>
            <w:vAlign w:val="center"/>
          </w:tcPr>
          <w:p w:rsidR="00AD221D" w:rsidRPr="002C3441" w:rsidRDefault="006E1650" w:rsidP="00C041AD">
            <w:pPr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 w:rsidRPr="00AC6F83">
              <w:rPr>
                <w:rFonts w:ascii="仿宋_GB2312" w:eastAsia="仿宋_GB2312" w:hAnsi="宋体" w:hint="eastAsia"/>
                <w:b/>
                <w:sz w:val="28"/>
                <w:szCs w:val="28"/>
              </w:rPr>
              <w:t>财政赤字的法律控制</w:t>
            </w:r>
          </w:p>
        </w:tc>
      </w:tr>
      <w:tr w:rsidR="00AD221D" w:rsidRPr="002C3441" w:rsidTr="006E1650">
        <w:trPr>
          <w:trHeight w:val="830"/>
        </w:trPr>
        <w:tc>
          <w:tcPr>
            <w:tcW w:w="1907" w:type="dxa"/>
            <w:shd w:val="clear" w:color="auto" w:fill="auto"/>
            <w:vAlign w:val="center"/>
          </w:tcPr>
          <w:p w:rsidR="00AD221D" w:rsidRPr="006E1650" w:rsidRDefault="00AD221D" w:rsidP="00C041AD">
            <w:pPr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出版社及时间</w:t>
            </w:r>
          </w:p>
        </w:tc>
        <w:tc>
          <w:tcPr>
            <w:tcW w:w="6223" w:type="dxa"/>
            <w:gridSpan w:val="3"/>
            <w:shd w:val="clear" w:color="auto" w:fill="auto"/>
            <w:vAlign w:val="center"/>
          </w:tcPr>
          <w:p w:rsidR="00AD221D" w:rsidRPr="002C3441" w:rsidRDefault="00B954CE" w:rsidP="00C041AD">
            <w:pPr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 w:rsidRPr="00B954CE">
              <w:rPr>
                <w:rFonts w:ascii="仿宋_GB2312" w:eastAsia="仿宋_GB2312" w:hAnsi="宋体" w:hint="eastAsia"/>
                <w:b/>
                <w:sz w:val="28"/>
                <w:szCs w:val="28"/>
              </w:rPr>
              <w:t>北京大学出版社2013年9月版</w:t>
            </w:r>
          </w:p>
        </w:tc>
      </w:tr>
      <w:tr w:rsidR="00AD221D" w:rsidRPr="002C3441" w:rsidTr="00AD221D">
        <w:trPr>
          <w:trHeight w:val="907"/>
        </w:trPr>
        <w:tc>
          <w:tcPr>
            <w:tcW w:w="1907" w:type="dxa"/>
            <w:shd w:val="clear" w:color="auto" w:fill="auto"/>
            <w:vAlign w:val="center"/>
          </w:tcPr>
          <w:p w:rsidR="00AD221D" w:rsidRPr="006E1650" w:rsidRDefault="00AD221D" w:rsidP="00C041AD">
            <w:pPr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作品类型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AD221D" w:rsidRPr="006E1650" w:rsidRDefault="00AD221D" w:rsidP="00C041AD"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6E1650">
              <w:rPr>
                <w:rFonts w:ascii="仿宋_GB2312" w:eastAsia="仿宋_GB2312" w:hAnsi="宋体" w:hint="eastAsia"/>
                <w:b/>
                <w:sz w:val="28"/>
                <w:szCs w:val="28"/>
              </w:rPr>
              <w:t>专著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AD221D" w:rsidRPr="006E1650" w:rsidRDefault="00AD221D" w:rsidP="00C041AD">
            <w:pPr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学科类别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AD221D" w:rsidRPr="006E1650" w:rsidRDefault="006E1650" w:rsidP="00C041AD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6E1650">
              <w:rPr>
                <w:rFonts w:ascii="Times New Roman" w:eastAsia="仿宋_GB2312" w:hAnsi="Times New Roman"/>
                <w:b/>
                <w:sz w:val="28"/>
                <w:szCs w:val="28"/>
              </w:rPr>
              <w:t>经济法学</w:t>
            </w:r>
          </w:p>
        </w:tc>
      </w:tr>
      <w:tr w:rsidR="00AD221D" w:rsidRPr="002C3441" w:rsidTr="00AD221D">
        <w:trPr>
          <w:trHeight w:val="907"/>
        </w:trPr>
        <w:tc>
          <w:tcPr>
            <w:tcW w:w="1907" w:type="dxa"/>
            <w:shd w:val="clear" w:color="auto" w:fill="auto"/>
            <w:vAlign w:val="center"/>
          </w:tcPr>
          <w:p w:rsidR="00AD221D" w:rsidRPr="006E1650" w:rsidRDefault="00AD221D" w:rsidP="00C041AD">
            <w:pPr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作者姓名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AD221D" w:rsidRPr="006E1650" w:rsidRDefault="00B1761A" w:rsidP="00C041AD"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叶</w:t>
            </w:r>
            <w:bookmarkStart w:id="0" w:name="_GoBack"/>
            <w:bookmarkEnd w:id="0"/>
            <w:r w:rsidR="006E1650" w:rsidRPr="006E1650">
              <w:rPr>
                <w:rFonts w:ascii="仿宋_GB2312" w:eastAsia="仿宋_GB2312" w:hAnsi="宋体" w:hint="eastAsia"/>
                <w:b/>
                <w:sz w:val="28"/>
                <w:szCs w:val="28"/>
              </w:rPr>
              <w:t>姗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AD221D" w:rsidRPr="006E1650" w:rsidRDefault="00AD221D" w:rsidP="00C041AD">
            <w:pPr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出生年月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AD221D" w:rsidRPr="002C3441" w:rsidRDefault="006E1650" w:rsidP="006E1650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B954CE">
              <w:rPr>
                <w:rFonts w:ascii="Times New Roman" w:eastAsia="仿宋_GB2312" w:hAnsi="Times New Roman"/>
                <w:b/>
                <w:sz w:val="28"/>
                <w:szCs w:val="28"/>
              </w:rPr>
              <w:t>1977</w:t>
            </w:r>
            <w:r w:rsidRPr="00B954CE">
              <w:rPr>
                <w:rFonts w:ascii="Times New Roman" w:eastAsia="仿宋_GB2312" w:hAnsi="Times New Roman"/>
                <w:b/>
                <w:sz w:val="28"/>
                <w:szCs w:val="28"/>
              </w:rPr>
              <w:t>年</w:t>
            </w:r>
            <w:r w:rsidRPr="00B954CE">
              <w:rPr>
                <w:rFonts w:ascii="Times New Roman" w:eastAsia="仿宋_GB2312" w:hAnsi="Times New Roman"/>
                <w:b/>
                <w:sz w:val="28"/>
                <w:szCs w:val="28"/>
              </w:rPr>
              <w:t>7</w:t>
            </w:r>
            <w:r w:rsidRPr="00B954CE">
              <w:rPr>
                <w:rFonts w:ascii="Times New Roman" w:eastAsia="仿宋_GB2312" w:hAnsi="Times New Roman"/>
                <w:b/>
                <w:sz w:val="28"/>
                <w:szCs w:val="28"/>
              </w:rPr>
              <w:t>月</w:t>
            </w:r>
          </w:p>
        </w:tc>
      </w:tr>
      <w:tr w:rsidR="00AD221D" w:rsidRPr="002C3441" w:rsidTr="006E1650">
        <w:trPr>
          <w:trHeight w:val="854"/>
        </w:trPr>
        <w:tc>
          <w:tcPr>
            <w:tcW w:w="19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221D" w:rsidRPr="006E1650" w:rsidRDefault="00AD221D" w:rsidP="00C041AD">
            <w:pPr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所在单位</w:t>
            </w:r>
          </w:p>
        </w:tc>
        <w:tc>
          <w:tcPr>
            <w:tcW w:w="622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221D" w:rsidRPr="006E1650" w:rsidRDefault="006E1650" w:rsidP="00C041AD"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6E1650">
              <w:rPr>
                <w:rFonts w:ascii="仿宋_GB2312" w:eastAsia="仿宋_GB2312" w:hAnsi="宋体" w:hint="eastAsia"/>
                <w:b/>
                <w:sz w:val="28"/>
                <w:szCs w:val="28"/>
              </w:rPr>
              <w:t>北京大学法学院</w:t>
            </w:r>
          </w:p>
        </w:tc>
      </w:tr>
      <w:tr w:rsidR="00AD221D" w:rsidRPr="002C3441" w:rsidTr="006E1650">
        <w:trPr>
          <w:trHeight w:val="852"/>
        </w:trPr>
        <w:tc>
          <w:tcPr>
            <w:tcW w:w="19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221D" w:rsidRPr="006E1650" w:rsidRDefault="00AD221D" w:rsidP="00C041AD">
            <w:pPr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职称职务</w:t>
            </w:r>
          </w:p>
        </w:tc>
        <w:tc>
          <w:tcPr>
            <w:tcW w:w="622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221D" w:rsidRPr="006E1650" w:rsidRDefault="006E1650" w:rsidP="00C041AD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6E1650">
              <w:rPr>
                <w:rFonts w:ascii="仿宋_GB2312" w:eastAsia="仿宋_GB2312" w:hAnsi="宋体" w:hint="eastAsia"/>
                <w:b/>
                <w:sz w:val="28"/>
                <w:szCs w:val="28"/>
              </w:rPr>
              <w:t>副教授</w:t>
            </w:r>
          </w:p>
        </w:tc>
      </w:tr>
      <w:tr w:rsidR="00AD221D" w:rsidRPr="002C3441" w:rsidTr="004F4912">
        <w:trPr>
          <w:trHeight w:val="5617"/>
        </w:trPr>
        <w:tc>
          <w:tcPr>
            <w:tcW w:w="813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D221D" w:rsidRPr="006E1650" w:rsidRDefault="00AD221D" w:rsidP="00C041AD">
            <w:pPr>
              <w:spacing w:before="120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获奖理由：</w:t>
            </w:r>
          </w:p>
          <w:p w:rsidR="00AD221D" w:rsidRPr="004F4912" w:rsidRDefault="00AD221D" w:rsidP="002C3441">
            <w:pPr>
              <w:spacing w:after="120"/>
              <w:ind w:firstLineChars="100" w:firstLine="280"/>
              <w:rPr>
                <w:rFonts w:ascii="Times New Roman" w:eastAsia="仿宋_GB2312" w:hAnsi="Times New Roman" w:hint="eastAsia"/>
                <w:b/>
                <w:sz w:val="28"/>
                <w:szCs w:val="28"/>
              </w:rPr>
            </w:pPr>
            <w:r w:rsidRPr="002C3441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</w:t>
            </w:r>
            <w:r w:rsidR="004F4912" w:rsidRPr="004F4912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选题问题意识很强，对解决我国财政赤字问题提出了法律对策性意见。作者在系统研究美国、欧盟和我国的赤字财政等问题的基础上，提炼了法律促进预算平衡的基本原理，主张从规则上再造预算权、程序和责任，构建中国预算平衡规范的核心条款。本书论证材料新颖、准确，论证过程严谨、充分，文字表达流畅，主要观点创新性强，运用法律控制财政赤字的具体制度和思路具有操作性，成果转化性强，对建设完备财政法律制度具有重要的实践意义。</w:t>
            </w:r>
          </w:p>
        </w:tc>
      </w:tr>
    </w:tbl>
    <w:p w:rsidR="00AD221D" w:rsidRPr="00AD221D" w:rsidRDefault="00AD221D"/>
    <w:sectPr w:rsidR="00AD221D" w:rsidRPr="00AD2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21D"/>
    <w:rsid w:val="002C3441"/>
    <w:rsid w:val="004F4912"/>
    <w:rsid w:val="006E1650"/>
    <w:rsid w:val="00AD221D"/>
    <w:rsid w:val="00B1761A"/>
    <w:rsid w:val="00B954CE"/>
    <w:rsid w:val="00CD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21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21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cqx</dc:creator>
  <cp:lastModifiedBy>cqx</cp:lastModifiedBy>
  <cp:revision>2</cp:revision>
  <dcterms:created xsi:type="dcterms:W3CDTF">2014-08-29T03:12:00Z</dcterms:created>
  <dcterms:modified xsi:type="dcterms:W3CDTF">2014-08-29T03:38:00Z</dcterms:modified>
</cp:coreProperties>
</file>